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8" w:rsidRPr="00544C60" w:rsidRDefault="00D63968" w:rsidP="00D6396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544C6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Описание основной образовательной программы основного общего образования МБОУ «</w:t>
      </w:r>
      <w:proofErr w:type="spellStart"/>
      <w:r w:rsidR="000A48C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Падунская</w:t>
      </w:r>
      <w:proofErr w:type="spellEnd"/>
      <w:r w:rsidR="000A48C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СОШ</w:t>
      </w:r>
      <w:r w:rsidRPr="00544C6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p w:rsidR="00D63968" w:rsidRPr="00544C60" w:rsidRDefault="00D63968" w:rsidP="00544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Основная образовательная программа основного общего образования МБОУ «</w:t>
      </w:r>
      <w:proofErr w:type="spellStart"/>
      <w:r w:rsidR="000A48CC">
        <w:rPr>
          <w:rFonts w:ascii="Times New Roman" w:eastAsia="Times New Roman" w:hAnsi="Times New Roman" w:cs="Times New Roman"/>
          <w:color w:val="000000"/>
          <w:sz w:val="24"/>
          <w:szCs w:val="28"/>
        </w:rPr>
        <w:t>Падунская</w:t>
      </w:r>
      <w:proofErr w:type="spellEnd"/>
      <w:r w:rsidR="000A48C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СОШ</w:t>
      </w:r>
      <w:r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» разработана на основе Федерального государственного образовательного стандарта </w:t>
      </w:r>
      <w:r w:rsidR="00544C60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основного</w:t>
      </w:r>
      <w:r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общего образования, Примерной основной образовательной программы </w:t>
      </w:r>
      <w:r w:rsidR="00544C60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основного</w:t>
      </w:r>
      <w:r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общего образования, Примерных программ </w:t>
      </w:r>
      <w:r w:rsidR="00544C60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основного</w:t>
      </w:r>
      <w:r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общего образования, Устава.</w:t>
      </w:r>
    </w:p>
    <w:p w:rsidR="00544C60" w:rsidRPr="00544C60" w:rsidRDefault="00544C60" w:rsidP="0054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44C60">
        <w:rPr>
          <w:rFonts w:ascii="Times New Roman" w:hAnsi="Times New Roman"/>
          <w:sz w:val="24"/>
          <w:szCs w:val="28"/>
        </w:rP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  <w:proofErr w:type="gramEnd"/>
    </w:p>
    <w:p w:rsidR="00544C60" w:rsidRPr="00544C60" w:rsidRDefault="00544C60" w:rsidP="00544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sz w:val="24"/>
          <w:szCs w:val="28"/>
        </w:rPr>
        <w:t xml:space="preserve">Основная образовательная программа основного </w:t>
      </w:r>
      <w:r w:rsidR="00421AD6">
        <w:rPr>
          <w:rFonts w:ascii="Times New Roman" w:hAnsi="Times New Roman"/>
          <w:sz w:val="24"/>
          <w:szCs w:val="28"/>
        </w:rPr>
        <w:t>общего образования реализуется М</w:t>
      </w:r>
      <w:r w:rsidRPr="00544C60">
        <w:rPr>
          <w:rFonts w:ascii="Times New Roman" w:hAnsi="Times New Roman"/>
          <w:sz w:val="24"/>
          <w:szCs w:val="28"/>
        </w:rPr>
        <w:t xml:space="preserve">униципальным бюджетным общеобразовательным учреждением </w:t>
      </w:r>
      <w:r w:rsidR="00421AD6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421AD6">
        <w:rPr>
          <w:rFonts w:ascii="Times New Roman" w:eastAsia="Times New Roman" w:hAnsi="Times New Roman" w:cs="Times New Roman"/>
          <w:color w:val="000000"/>
          <w:sz w:val="24"/>
          <w:szCs w:val="28"/>
        </w:rPr>
        <w:t>Падунская</w:t>
      </w:r>
      <w:proofErr w:type="spellEnd"/>
      <w:r w:rsidR="00421AD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СОШ</w:t>
      </w:r>
      <w:r w:rsidR="00421AD6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544C60">
        <w:rPr>
          <w:rFonts w:ascii="Times New Roman" w:hAnsi="Times New Roman"/>
          <w:sz w:val="24"/>
          <w:szCs w:val="28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544C60" w:rsidRPr="00544C60" w:rsidRDefault="00544C60" w:rsidP="00544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544C60">
        <w:rPr>
          <w:rFonts w:ascii="Times New Roman" w:hAnsi="Times New Roman"/>
          <w:sz w:val="24"/>
          <w:szCs w:val="28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544C60">
        <w:rPr>
          <w:rFonts w:ascii="Times New Roman" w:hAnsi="Times New Roman"/>
          <w:sz w:val="24"/>
          <w:szCs w:val="28"/>
        </w:rPr>
        <w:t>общеинтеллектуальное</w:t>
      </w:r>
      <w:proofErr w:type="spellEnd"/>
      <w:r w:rsidRPr="00544C60">
        <w:rPr>
          <w:rFonts w:ascii="Times New Roman" w:hAnsi="Times New Roman"/>
          <w:sz w:val="24"/>
          <w:szCs w:val="28"/>
        </w:rPr>
        <w:t>, общекультурное) в таких формах, как кружки, спортивные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544C60" w:rsidRPr="00544C60" w:rsidRDefault="00544C60" w:rsidP="00544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sz w:val="24"/>
          <w:szCs w:val="28"/>
        </w:rPr>
        <w:t xml:space="preserve"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МБОУ </w:t>
      </w:r>
      <w:r w:rsidR="00421AD6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="00421AD6">
        <w:rPr>
          <w:rFonts w:ascii="Times New Roman" w:eastAsia="Times New Roman" w:hAnsi="Times New Roman" w:cs="Times New Roman"/>
          <w:color w:val="000000"/>
          <w:sz w:val="24"/>
          <w:szCs w:val="28"/>
        </w:rPr>
        <w:t>Падунская</w:t>
      </w:r>
      <w:proofErr w:type="spellEnd"/>
      <w:r w:rsidR="00421AD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СОШ</w:t>
      </w:r>
      <w:r w:rsidR="00421AD6" w:rsidRPr="00544C60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="00421AD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bookmarkStart w:id="0" w:name="_GoBack"/>
      <w:bookmarkEnd w:id="0"/>
    </w:p>
    <w:p w:rsidR="00544C60" w:rsidRPr="00544C60" w:rsidRDefault="00544C60" w:rsidP="00544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sz w:val="24"/>
          <w:szCs w:val="28"/>
        </w:rPr>
        <w:t xml:space="preserve">Основная образовательная программа основного общего образования содержит три раздела: целевой, содержательный и организационный. </w:t>
      </w:r>
    </w:p>
    <w:p w:rsidR="00544C60" w:rsidRPr="00544C60" w:rsidRDefault="00544C60" w:rsidP="00544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b/>
          <w:sz w:val="24"/>
          <w:szCs w:val="28"/>
        </w:rPr>
        <w:t>Целевой раздел</w:t>
      </w:r>
      <w:r w:rsidRPr="00544C60">
        <w:rPr>
          <w:rFonts w:ascii="Times New Roman" w:hAnsi="Times New Roman"/>
          <w:sz w:val="24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544C60" w:rsidRPr="00544C60" w:rsidRDefault="00544C60" w:rsidP="00544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b/>
          <w:sz w:val="24"/>
          <w:szCs w:val="28"/>
        </w:rPr>
        <w:t>Целевой раздел включает</w:t>
      </w:r>
      <w:r w:rsidRPr="00544C60">
        <w:rPr>
          <w:rFonts w:ascii="Times New Roman" w:hAnsi="Times New Roman"/>
          <w:sz w:val="24"/>
          <w:szCs w:val="28"/>
        </w:rPr>
        <w:t xml:space="preserve">: </w:t>
      </w:r>
    </w:p>
    <w:p w:rsidR="00544C60" w:rsidRPr="00544C60" w:rsidRDefault="00544C60" w:rsidP="00544C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>пояснительную записку;</w:t>
      </w:r>
    </w:p>
    <w:p w:rsidR="00544C60" w:rsidRPr="00544C60" w:rsidRDefault="00544C60" w:rsidP="00544C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 xml:space="preserve">планируемые результаты освоения </w:t>
      </w:r>
      <w:proofErr w:type="gramStart"/>
      <w:r w:rsidRPr="00544C60">
        <w:rPr>
          <w:rFonts w:ascii="Times New Roman" w:hAnsi="Times New Roman"/>
          <w:szCs w:val="28"/>
        </w:rPr>
        <w:t>обучающимися</w:t>
      </w:r>
      <w:proofErr w:type="gramEnd"/>
      <w:r w:rsidRPr="00544C60">
        <w:rPr>
          <w:rFonts w:ascii="Times New Roman" w:hAnsi="Times New Roman"/>
          <w:szCs w:val="28"/>
        </w:rPr>
        <w:t xml:space="preserve"> основной образовательной программы основного общего образования;</w:t>
      </w:r>
    </w:p>
    <w:p w:rsidR="00544C60" w:rsidRPr="00544C60" w:rsidRDefault="00544C60" w:rsidP="00544C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 xml:space="preserve">систему </w:t>
      </w:r>
      <w:proofErr w:type="gramStart"/>
      <w:r w:rsidRPr="00544C60">
        <w:rPr>
          <w:rFonts w:ascii="Times New Roman" w:hAnsi="Times New Roman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44C60">
        <w:rPr>
          <w:rFonts w:ascii="Times New Roman" w:hAnsi="Times New Roman"/>
          <w:szCs w:val="28"/>
        </w:rPr>
        <w:t>.</w:t>
      </w:r>
    </w:p>
    <w:p w:rsidR="00544C60" w:rsidRPr="00544C60" w:rsidRDefault="00544C60" w:rsidP="00544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b/>
          <w:sz w:val="24"/>
          <w:szCs w:val="28"/>
        </w:rPr>
        <w:t>Содержательный раздел</w:t>
      </w:r>
      <w:r w:rsidRPr="00544C60">
        <w:rPr>
          <w:rFonts w:ascii="Times New Roman" w:hAnsi="Times New Roman"/>
          <w:sz w:val="24"/>
          <w:szCs w:val="28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544C60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544C60">
        <w:rPr>
          <w:rFonts w:ascii="Times New Roman" w:hAnsi="Times New Roman"/>
          <w:sz w:val="24"/>
          <w:szCs w:val="28"/>
        </w:rPr>
        <w:t xml:space="preserve"> результатов, в том числе: </w:t>
      </w:r>
    </w:p>
    <w:p w:rsidR="00544C60" w:rsidRPr="00544C60" w:rsidRDefault="00544C60" w:rsidP="00544C6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 w:rsidRPr="00544C60">
        <w:rPr>
          <w:rFonts w:ascii="Times New Roman" w:hAnsi="Times New Roman"/>
          <w:szCs w:val="28"/>
        </w:rPr>
        <w:t>общеучебных</w:t>
      </w:r>
      <w:proofErr w:type="spellEnd"/>
      <w:r w:rsidRPr="00544C60">
        <w:rPr>
          <w:rFonts w:ascii="Times New Roman" w:hAnsi="Times New Roman"/>
          <w:szCs w:val="28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44C60" w:rsidRPr="00544C60" w:rsidRDefault="00544C60" w:rsidP="00544C6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>программы отдельных учебных предметов, курсов, в том числе интегрированных;</w:t>
      </w:r>
    </w:p>
    <w:p w:rsidR="00544C60" w:rsidRPr="00544C60" w:rsidRDefault="00544C60" w:rsidP="00544C6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 xml:space="preserve">программу воспитания и </w:t>
      </w:r>
      <w:proofErr w:type="gramStart"/>
      <w:r w:rsidRPr="00544C60">
        <w:rPr>
          <w:rFonts w:ascii="Times New Roman" w:hAnsi="Times New Roman"/>
          <w:szCs w:val="28"/>
        </w:rPr>
        <w:t>социализации</w:t>
      </w:r>
      <w:proofErr w:type="gramEnd"/>
      <w:r w:rsidRPr="00544C60">
        <w:rPr>
          <w:rFonts w:ascii="Times New Roman" w:hAnsi="Times New Roman"/>
          <w:szCs w:val="28"/>
        </w:rPr>
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544C60" w:rsidRPr="00544C60" w:rsidRDefault="00544C60" w:rsidP="00544C6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lastRenderedPageBreak/>
        <w:t>программу коррекционной работы.</w:t>
      </w:r>
    </w:p>
    <w:p w:rsidR="00544C60" w:rsidRPr="00544C60" w:rsidRDefault="00544C60" w:rsidP="00544C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b/>
          <w:sz w:val="24"/>
          <w:szCs w:val="28"/>
        </w:rPr>
        <w:t>Организационный раздел</w:t>
      </w:r>
      <w:r w:rsidRPr="00544C60">
        <w:rPr>
          <w:rFonts w:ascii="Times New Roman" w:hAnsi="Times New Roman"/>
          <w:sz w:val="24"/>
          <w:szCs w:val="28"/>
        </w:rPr>
        <w:t xml:space="preserve"> определяет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544C60" w:rsidRPr="00544C60" w:rsidRDefault="00544C60" w:rsidP="00544C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44C60">
        <w:rPr>
          <w:rFonts w:ascii="Times New Roman" w:hAnsi="Times New Roman"/>
          <w:b/>
          <w:sz w:val="24"/>
          <w:szCs w:val="28"/>
        </w:rPr>
        <w:t>Организационный раздел включает</w:t>
      </w:r>
      <w:r w:rsidRPr="00544C60">
        <w:rPr>
          <w:rFonts w:ascii="Times New Roman" w:hAnsi="Times New Roman"/>
          <w:sz w:val="24"/>
          <w:szCs w:val="28"/>
        </w:rPr>
        <w:t>:</w:t>
      </w:r>
    </w:p>
    <w:p w:rsidR="00544C60" w:rsidRPr="00544C60" w:rsidRDefault="00544C60" w:rsidP="00544C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>учебный план основного общего образования;</w:t>
      </w:r>
    </w:p>
    <w:p w:rsidR="00544C60" w:rsidRPr="00544C60" w:rsidRDefault="00544C60" w:rsidP="00544C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>календарный учебный график;</w:t>
      </w:r>
    </w:p>
    <w:p w:rsidR="00544C60" w:rsidRPr="00544C60" w:rsidRDefault="00544C60" w:rsidP="00544C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>план внеурочной деятельности;</w:t>
      </w:r>
    </w:p>
    <w:p w:rsidR="00544C60" w:rsidRPr="00544C60" w:rsidRDefault="00544C60" w:rsidP="00544C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8"/>
        </w:rPr>
      </w:pPr>
      <w:r w:rsidRPr="00544C60">
        <w:rPr>
          <w:rFonts w:ascii="Times New Roman" w:hAnsi="Times New Roman"/>
          <w:szCs w:val="28"/>
        </w:rPr>
        <w:t>систему условий реализации образовательной программы основного общего образования в соотве</w:t>
      </w:r>
      <w:r>
        <w:rPr>
          <w:rFonts w:ascii="Times New Roman" w:hAnsi="Times New Roman"/>
          <w:szCs w:val="28"/>
        </w:rPr>
        <w:t>тствии с требованиями Стандарта.</w:t>
      </w:r>
    </w:p>
    <w:p w:rsidR="00771A18" w:rsidRPr="00544C60" w:rsidRDefault="00771A18" w:rsidP="00D63968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771A18" w:rsidRPr="0054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1F4"/>
    <w:multiLevelType w:val="hybridMultilevel"/>
    <w:tmpl w:val="9F225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9E8"/>
    <w:multiLevelType w:val="hybridMultilevel"/>
    <w:tmpl w:val="B0EA9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793F"/>
    <w:multiLevelType w:val="hybridMultilevel"/>
    <w:tmpl w:val="780E3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3"/>
    <w:rsid w:val="000A48CC"/>
    <w:rsid w:val="00421AD6"/>
    <w:rsid w:val="00544C60"/>
    <w:rsid w:val="00771A18"/>
    <w:rsid w:val="00AD2DC3"/>
    <w:rsid w:val="00D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C6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44C60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C6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44C60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</dc:creator>
  <cp:lastModifiedBy>1</cp:lastModifiedBy>
  <cp:revision>3</cp:revision>
  <dcterms:created xsi:type="dcterms:W3CDTF">2022-03-02T09:31:00Z</dcterms:created>
  <dcterms:modified xsi:type="dcterms:W3CDTF">2022-03-02T09:35:00Z</dcterms:modified>
</cp:coreProperties>
</file>